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CF" w:rsidRDefault="00D47ECF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5267325" cy="7315200"/>
            <wp:effectExtent l="19050" t="0" r="9525" b="0"/>
            <wp:wrapNone/>
            <wp:docPr id="4" name="图片 2" descr="D:\招标日常工作\2021年招标工作\12月工作\HITWHDY2020001 校园垃圾有偿代运项目引进服务\专家意见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招标日常工作\2021年招标工作\12月工作\HITWHDY2020001 校园垃圾有偿代运项目引进服务\专家意见2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-9525</wp:posOffset>
            </wp:positionV>
            <wp:extent cx="5267325" cy="7239000"/>
            <wp:effectExtent l="19050" t="0" r="9525" b="0"/>
            <wp:wrapNone/>
            <wp:docPr id="1" name="图片 1" descr="D:\招标日常工作\2021年招标工作\12月工作\HITWHDY2020001 校园垃圾有偿代运项目引进服务\专家意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招标日常工作\2021年招标工作\12月工作\HITWHDY2020001 校园垃圾有偿代运项目引进服务\专家意见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4358AB" w:rsidRDefault="004358AB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  <w:rPr>
          <w:rFonts w:hint="eastAsia"/>
        </w:rPr>
      </w:pPr>
    </w:p>
    <w:p w:rsidR="00D47ECF" w:rsidRDefault="00D47ECF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67325" cy="7315200"/>
            <wp:effectExtent l="19050" t="0" r="9525" b="0"/>
            <wp:docPr id="5" name="图片 3" descr="D:\招标日常工作\2021年招标工作\12月工作\HITWHDY2020001 校园垃圾有偿代运项目引进服务\专家意见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招标日常工作\2021年招标工作\12月工作\HITWHDY2020001 校园垃圾有偿代运项目引进服务\专家意见3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7EC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0832"/>
    <w:rsid w:val="004358AB"/>
    <w:rsid w:val="008B7726"/>
    <w:rsid w:val="00D31D50"/>
    <w:rsid w:val="00D4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7EC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7EC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2021-12-13T09:20:00Z</dcterms:modified>
</cp:coreProperties>
</file>